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Advanced World History                        </w:t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  <w:t>NAME: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Mrs. Faulhaber</w:t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  <w:t xml:space="preserve">DATE: 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Chapter 3 Points to consider and vocab</w:t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</w:r>
      <w:r w:rsidRPr="00D6673A">
        <w:rPr>
          <w:rFonts w:ascii="Times New Roman" w:eastAsia="Times New Roman" w:hAnsi="Times New Roman" w:cs="Times New Roman"/>
          <w:color w:val="000000"/>
        </w:rPr>
        <w:tab/>
        <w:t xml:space="preserve">PER: 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Themes: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-Only in the context of migration, trade, communication and interaction is it possible to understand the early development of early African societies like the Egyptians, Nubians and Bantu.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-early African societies, especially the Bantu, were involved in agriculture and herding, even iron metallurgy, spreading agricultural (through migration) throughout most of sub-Saharan Africa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-especially productive was the Nile River area because of the fertility of the Nile, although a smaller society of Nubia also flourished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 xml:space="preserve">-the Nike River was a route of trade and communication, linking Egypt and the Mediterranean world with the </w:t>
      </w:r>
      <w:proofErr w:type="spellStart"/>
      <w:proofErr w:type="gramStart"/>
      <w:r w:rsidRPr="00D6673A">
        <w:rPr>
          <w:rFonts w:ascii="Times New Roman" w:eastAsia="Times New Roman" w:hAnsi="Times New Roman" w:cs="Times New Roman"/>
          <w:color w:val="000000"/>
        </w:rPr>
        <w:t>sudan</w:t>
      </w:r>
      <w:proofErr w:type="spellEnd"/>
      <w:proofErr w:type="gramEnd"/>
      <w:r w:rsidRPr="00D6673A">
        <w:rPr>
          <w:rFonts w:ascii="Times New Roman" w:eastAsia="Times New Roman" w:hAnsi="Times New Roman" w:cs="Times New Roman"/>
          <w:color w:val="000000"/>
        </w:rPr>
        <w:t xml:space="preserve"> and sub-Saharan Africa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Vocab: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-Sahara/ sub-Sahara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proofErr w:type="gramStart"/>
      <w:r w:rsidRPr="00D6673A">
        <w:rPr>
          <w:rFonts w:ascii="Times New Roman" w:eastAsia="Times New Roman" w:hAnsi="Times New Roman" w:cs="Times New Roman"/>
          <w:color w:val="000000"/>
        </w:rPr>
        <w:t>sudan</w:t>
      </w:r>
      <w:proofErr w:type="spellEnd"/>
      <w:proofErr w:type="gramEnd"/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-desiccation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-"gifts of the Nile"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-Coptic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-pharaoh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-patriarchal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-scribes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-hieroglyphs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People: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-Menes</w:t>
      </w:r>
      <w:bookmarkStart w:id="0" w:name="_GoBack"/>
      <w:bookmarkEnd w:id="0"/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-Osiris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-Horus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-Amon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-Hyksos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-Hatshepsut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D6673A">
        <w:rPr>
          <w:rFonts w:ascii="Times New Roman" w:eastAsia="Times New Roman" w:hAnsi="Times New Roman" w:cs="Times New Roman"/>
          <w:color w:val="000000"/>
        </w:rPr>
        <w:t>Amonhotep</w:t>
      </w:r>
      <w:proofErr w:type="spellEnd"/>
      <w:r w:rsidRPr="00D6673A">
        <w:rPr>
          <w:rFonts w:ascii="Times New Roman" w:eastAsia="Times New Roman" w:hAnsi="Times New Roman" w:cs="Times New Roman"/>
          <w:color w:val="000000"/>
        </w:rPr>
        <w:t xml:space="preserve"> IV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-Nefertiti and King Tut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D6673A">
        <w:rPr>
          <w:rFonts w:ascii="Times New Roman" w:eastAsia="Times New Roman" w:hAnsi="Times New Roman" w:cs="Times New Roman"/>
          <w:color w:val="000000"/>
        </w:rPr>
        <w:t>Aten</w:t>
      </w:r>
      <w:proofErr w:type="spellEnd"/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-Bantu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D6673A">
        <w:rPr>
          <w:rFonts w:ascii="Times New Roman" w:eastAsia="Times New Roman" w:hAnsi="Times New Roman" w:cs="Times New Roman"/>
          <w:color w:val="000000"/>
        </w:rPr>
        <w:t>Nyamba</w:t>
      </w:r>
      <w:proofErr w:type="spellEnd"/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-forest people (pygmies)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Places: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-Memphis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-Aswan</w:t>
      </w:r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D6673A">
        <w:rPr>
          <w:rFonts w:ascii="Times New Roman" w:eastAsia="Times New Roman" w:hAnsi="Times New Roman" w:cs="Times New Roman"/>
          <w:color w:val="000000"/>
        </w:rPr>
        <w:t>Kerma</w:t>
      </w:r>
      <w:proofErr w:type="spellEnd"/>
    </w:p>
    <w:p w:rsidR="00D6673A" w:rsidRPr="00D6673A" w:rsidRDefault="00D6673A" w:rsidP="00D6673A">
      <w:pPr>
        <w:rPr>
          <w:rFonts w:ascii="Times New Roman" w:eastAsia="Times New Roman" w:hAnsi="Times New Roman" w:cs="Times New Roman"/>
          <w:color w:val="000000"/>
        </w:rPr>
      </w:pPr>
      <w:r w:rsidRPr="00D6673A">
        <w:rPr>
          <w:rFonts w:ascii="Times New Roman" w:eastAsia="Times New Roman" w:hAnsi="Times New Roman" w:cs="Times New Roman"/>
          <w:color w:val="000000"/>
        </w:rPr>
        <w:t>-Napata</w:t>
      </w:r>
    </w:p>
    <w:p w:rsidR="009A2718" w:rsidRPr="00D6673A" w:rsidRDefault="009A2718">
      <w:pPr>
        <w:rPr>
          <w:rFonts w:ascii="Times New Roman" w:hAnsi="Times New Roman" w:cs="Times New Roman"/>
        </w:rPr>
      </w:pPr>
    </w:p>
    <w:sectPr w:rsidR="009A2718" w:rsidRPr="00D6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A"/>
    <w:rsid w:val="0019621F"/>
    <w:rsid w:val="009A2718"/>
    <w:rsid w:val="00D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0B1DB-1951-410F-816D-B468946C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D66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Erin Faulhaber</cp:lastModifiedBy>
  <cp:revision>1</cp:revision>
  <cp:lastPrinted>2014-09-02T13:24:00Z</cp:lastPrinted>
  <dcterms:created xsi:type="dcterms:W3CDTF">2014-09-02T13:23:00Z</dcterms:created>
  <dcterms:modified xsi:type="dcterms:W3CDTF">2014-09-02T13:24:00Z</dcterms:modified>
</cp:coreProperties>
</file>